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FEEA" w14:textId="77777777" w:rsidR="00904283" w:rsidRPr="00F33A6B" w:rsidRDefault="00904283" w:rsidP="00904283">
      <w:pPr>
        <w:adjustRightInd w:val="0"/>
        <w:snapToGrid w:val="0"/>
        <w:rPr>
          <w:b/>
          <w:bCs/>
          <w:color w:val="171412"/>
        </w:rPr>
      </w:pPr>
      <w:r w:rsidRPr="00F33A6B">
        <w:rPr>
          <w:b/>
          <w:bCs/>
          <w:color w:val="171412"/>
          <w:spacing w:val="-5"/>
        </w:rPr>
        <w:t>Table</w:t>
      </w:r>
      <w:r w:rsidRPr="00F33A6B">
        <w:rPr>
          <w:b/>
          <w:bCs/>
          <w:color w:val="171412"/>
        </w:rPr>
        <w:t xml:space="preserve"> 18</w:t>
      </w:r>
      <w:r w:rsidRPr="00F33A6B">
        <w:rPr>
          <w:b/>
          <w:bCs/>
          <w:color w:val="171412"/>
        </w:rPr>
        <w:tab/>
        <w:t>Per Capita Spending of Urban and Rural</w:t>
      </w:r>
      <w:r w:rsidRPr="00F33A6B">
        <w:rPr>
          <w:b/>
          <w:bCs/>
          <w:color w:val="171412"/>
          <w:spacing w:val="-34"/>
        </w:rPr>
        <w:t xml:space="preserve"> </w:t>
      </w:r>
      <w:r w:rsidRPr="00F33A6B">
        <w:rPr>
          <w:b/>
          <w:bCs/>
          <w:color w:val="171412"/>
        </w:rPr>
        <w:t>Residents</w:t>
      </w:r>
    </w:p>
    <w:tbl>
      <w:tblPr>
        <w:tblStyle w:val="TableNormal"/>
        <w:tblW w:w="8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654"/>
        <w:gridCol w:w="741"/>
        <w:gridCol w:w="741"/>
        <w:gridCol w:w="596"/>
        <w:gridCol w:w="886"/>
        <w:gridCol w:w="741"/>
        <w:gridCol w:w="741"/>
        <w:gridCol w:w="741"/>
        <w:gridCol w:w="741"/>
        <w:gridCol w:w="741"/>
        <w:gridCol w:w="912"/>
      </w:tblGrid>
      <w:tr w:rsidR="00904283" w14:paraId="3920FA22" w14:textId="77777777" w:rsidTr="00904283">
        <w:trPr>
          <w:trHeight w:val="193"/>
        </w:trPr>
        <w:tc>
          <w:tcPr>
            <w:tcW w:w="517" w:type="dxa"/>
            <w:shd w:val="clear" w:color="auto" w:fill="FFFFFF" w:themeFill="background1"/>
          </w:tcPr>
          <w:p w14:paraId="72D32FCC" w14:textId="77777777" w:rsidR="00904283" w:rsidRPr="009377E7" w:rsidRDefault="00904283" w:rsidP="00904283">
            <w:pPr>
              <w:pStyle w:val="TableParagraph"/>
              <w:adjustRightInd w:val="0"/>
              <w:snapToGrid w:val="0"/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Theme="minorEastAsia" w:hint="eastAsia"/>
                <w:sz w:val="16"/>
                <w:lang w:eastAsia="zh-CN"/>
              </w:rPr>
              <w:t>Y</w:t>
            </w:r>
            <w:r>
              <w:rPr>
                <w:rFonts w:eastAsiaTheme="minorEastAsia"/>
                <w:sz w:val="16"/>
                <w:lang w:eastAsia="zh-CN"/>
              </w:rPr>
              <w:t>ear</w:t>
            </w:r>
          </w:p>
        </w:tc>
        <w:tc>
          <w:tcPr>
            <w:tcW w:w="654" w:type="dxa"/>
            <w:shd w:val="clear" w:color="auto" w:fill="FFFFFF" w:themeFill="background1"/>
          </w:tcPr>
          <w:p w14:paraId="2ADD885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Per capita spending in rural areas</w:t>
            </w:r>
          </w:p>
        </w:tc>
        <w:tc>
          <w:tcPr>
            <w:tcW w:w="741" w:type="dxa"/>
            <w:shd w:val="clear" w:color="auto" w:fill="FFFFFF" w:themeFill="background1"/>
          </w:tcPr>
          <w:p w14:paraId="0FC351C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Expenditure on household business</w:t>
            </w:r>
          </w:p>
        </w:tc>
        <w:tc>
          <w:tcPr>
            <w:tcW w:w="741" w:type="dxa"/>
            <w:shd w:val="clear" w:color="auto" w:fill="FFFFFF" w:themeFill="background1"/>
          </w:tcPr>
          <w:p w14:paraId="5325550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Living expenses</w:t>
            </w:r>
          </w:p>
        </w:tc>
        <w:tc>
          <w:tcPr>
            <w:tcW w:w="596" w:type="dxa"/>
            <w:shd w:val="clear" w:color="auto" w:fill="FFFFFF" w:themeFill="background1"/>
          </w:tcPr>
          <w:p w14:paraId="5A3AB7B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Food</w:t>
            </w:r>
          </w:p>
        </w:tc>
        <w:tc>
          <w:tcPr>
            <w:tcW w:w="886" w:type="dxa"/>
            <w:shd w:val="clear" w:color="auto" w:fill="FFFFFF" w:themeFill="background1"/>
          </w:tcPr>
          <w:p w14:paraId="19A5E13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Expenditure on non-production activities</w:t>
            </w:r>
          </w:p>
        </w:tc>
        <w:tc>
          <w:tcPr>
            <w:tcW w:w="741" w:type="dxa"/>
            <w:shd w:val="clear" w:color="auto" w:fill="FFFFFF" w:themeFill="background1"/>
          </w:tcPr>
          <w:p w14:paraId="0BBD9B4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Cash spending</w:t>
            </w:r>
          </w:p>
        </w:tc>
        <w:tc>
          <w:tcPr>
            <w:tcW w:w="741" w:type="dxa"/>
            <w:shd w:val="clear" w:color="auto" w:fill="FFFFFF" w:themeFill="background1"/>
          </w:tcPr>
          <w:p w14:paraId="03FAB14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Expenditure on household business</w:t>
            </w:r>
          </w:p>
        </w:tc>
        <w:tc>
          <w:tcPr>
            <w:tcW w:w="741" w:type="dxa"/>
            <w:shd w:val="clear" w:color="auto" w:fill="FFFFFF" w:themeFill="background1"/>
          </w:tcPr>
          <w:p w14:paraId="437003B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Tax payment and fess</w:t>
            </w:r>
          </w:p>
        </w:tc>
        <w:tc>
          <w:tcPr>
            <w:tcW w:w="741" w:type="dxa"/>
            <w:shd w:val="clear" w:color="auto" w:fill="FFFFFF" w:themeFill="background1"/>
          </w:tcPr>
          <w:p w14:paraId="3B4BD7F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Living expenses</w:t>
            </w:r>
          </w:p>
        </w:tc>
        <w:tc>
          <w:tcPr>
            <w:tcW w:w="741" w:type="dxa"/>
            <w:shd w:val="clear" w:color="auto" w:fill="FFFFFF" w:themeFill="background1"/>
          </w:tcPr>
          <w:p w14:paraId="67A970C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6"/>
              </w:rPr>
            </w:pPr>
            <w:r>
              <w:rPr>
                <w:color w:val="171412"/>
                <w:sz w:val="17"/>
                <w:szCs w:val="17"/>
              </w:rPr>
              <w:t>Average per capita living expenses in urban areas</w:t>
            </w:r>
          </w:p>
        </w:tc>
        <w:tc>
          <w:tcPr>
            <w:tcW w:w="912" w:type="dxa"/>
            <w:shd w:val="clear" w:color="auto" w:fill="FFFFFF" w:themeFill="background1"/>
          </w:tcPr>
          <w:p w14:paraId="6A577B4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Ratio of per capita living expenses between residents in urban and rural areas</w:t>
            </w:r>
          </w:p>
        </w:tc>
      </w:tr>
      <w:tr w:rsidR="00904283" w14:paraId="5DEF87A0" w14:textId="77777777" w:rsidTr="00904283">
        <w:trPr>
          <w:trHeight w:val="322"/>
        </w:trPr>
        <w:tc>
          <w:tcPr>
            <w:tcW w:w="517" w:type="dxa"/>
          </w:tcPr>
          <w:p w14:paraId="4128ABB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2000</w:t>
            </w:r>
          </w:p>
        </w:tc>
        <w:tc>
          <w:tcPr>
            <w:tcW w:w="654" w:type="dxa"/>
          </w:tcPr>
          <w:p w14:paraId="504F67C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2 652</w:t>
            </w:r>
          </w:p>
        </w:tc>
        <w:tc>
          <w:tcPr>
            <w:tcW w:w="741" w:type="dxa"/>
          </w:tcPr>
          <w:p w14:paraId="114C821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654</w:t>
            </w:r>
          </w:p>
        </w:tc>
        <w:tc>
          <w:tcPr>
            <w:tcW w:w="741" w:type="dxa"/>
          </w:tcPr>
          <w:p w14:paraId="3F27E64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1 670</w:t>
            </w:r>
          </w:p>
        </w:tc>
        <w:tc>
          <w:tcPr>
            <w:tcW w:w="596" w:type="dxa"/>
          </w:tcPr>
          <w:p w14:paraId="78B9180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821</w:t>
            </w:r>
          </w:p>
        </w:tc>
        <w:tc>
          <w:tcPr>
            <w:tcW w:w="886" w:type="dxa"/>
          </w:tcPr>
          <w:p w14:paraId="6FDC1BF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169</w:t>
            </w:r>
          </w:p>
        </w:tc>
        <w:tc>
          <w:tcPr>
            <w:tcW w:w="741" w:type="dxa"/>
          </w:tcPr>
          <w:p w14:paraId="6A298E9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2 140</w:t>
            </w:r>
          </w:p>
        </w:tc>
        <w:tc>
          <w:tcPr>
            <w:tcW w:w="741" w:type="dxa"/>
          </w:tcPr>
          <w:p w14:paraId="5750628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545</w:t>
            </w:r>
          </w:p>
        </w:tc>
        <w:tc>
          <w:tcPr>
            <w:tcW w:w="741" w:type="dxa"/>
          </w:tcPr>
          <w:p w14:paraId="41E0411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90</w:t>
            </w:r>
          </w:p>
        </w:tc>
        <w:tc>
          <w:tcPr>
            <w:tcW w:w="741" w:type="dxa"/>
          </w:tcPr>
          <w:p w14:paraId="532EC33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1 285</w:t>
            </w:r>
          </w:p>
        </w:tc>
        <w:tc>
          <w:tcPr>
            <w:tcW w:w="741" w:type="dxa"/>
          </w:tcPr>
          <w:p w14:paraId="4404BC7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4 998</w:t>
            </w:r>
          </w:p>
        </w:tc>
        <w:tc>
          <w:tcPr>
            <w:tcW w:w="912" w:type="dxa"/>
          </w:tcPr>
          <w:p w14:paraId="04C03CF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3.0</w:t>
            </w:r>
          </w:p>
        </w:tc>
      </w:tr>
      <w:tr w:rsidR="00904283" w14:paraId="005E442F" w14:textId="77777777" w:rsidTr="00904283">
        <w:trPr>
          <w:trHeight w:val="307"/>
        </w:trPr>
        <w:tc>
          <w:tcPr>
            <w:tcW w:w="517" w:type="dxa"/>
          </w:tcPr>
          <w:p w14:paraId="4932F24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2001</w:t>
            </w:r>
          </w:p>
        </w:tc>
        <w:tc>
          <w:tcPr>
            <w:tcW w:w="654" w:type="dxa"/>
          </w:tcPr>
          <w:p w14:paraId="42861A0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2 780</w:t>
            </w:r>
          </w:p>
        </w:tc>
        <w:tc>
          <w:tcPr>
            <w:tcW w:w="741" w:type="dxa"/>
          </w:tcPr>
          <w:p w14:paraId="2DA1AF9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696</w:t>
            </w:r>
          </w:p>
        </w:tc>
        <w:tc>
          <w:tcPr>
            <w:tcW w:w="741" w:type="dxa"/>
          </w:tcPr>
          <w:p w14:paraId="2EDA62B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1 741</w:t>
            </w:r>
          </w:p>
        </w:tc>
        <w:tc>
          <w:tcPr>
            <w:tcW w:w="596" w:type="dxa"/>
          </w:tcPr>
          <w:p w14:paraId="0B0AC48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831</w:t>
            </w:r>
          </w:p>
        </w:tc>
        <w:tc>
          <w:tcPr>
            <w:tcW w:w="886" w:type="dxa"/>
          </w:tcPr>
          <w:p w14:paraId="3723318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741" w:type="dxa"/>
          </w:tcPr>
          <w:p w14:paraId="5C30263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2 285</w:t>
            </w:r>
          </w:p>
        </w:tc>
        <w:tc>
          <w:tcPr>
            <w:tcW w:w="741" w:type="dxa"/>
          </w:tcPr>
          <w:p w14:paraId="3E36F6D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741" w:type="dxa"/>
          </w:tcPr>
          <w:p w14:paraId="5DA7FD9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741" w:type="dxa"/>
          </w:tcPr>
          <w:p w14:paraId="10B8EDF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1 364</w:t>
            </w:r>
          </w:p>
        </w:tc>
        <w:tc>
          <w:tcPr>
            <w:tcW w:w="741" w:type="dxa"/>
          </w:tcPr>
          <w:p w14:paraId="218CE6B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5 309</w:t>
            </w:r>
          </w:p>
        </w:tc>
        <w:tc>
          <w:tcPr>
            <w:tcW w:w="912" w:type="dxa"/>
          </w:tcPr>
          <w:p w14:paraId="357C65E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 w:rsidR="00904283" w14:paraId="4D59EF65" w14:textId="77777777" w:rsidTr="00904283">
        <w:trPr>
          <w:trHeight w:val="310"/>
        </w:trPr>
        <w:tc>
          <w:tcPr>
            <w:tcW w:w="517" w:type="dxa"/>
          </w:tcPr>
          <w:p w14:paraId="3B6A7CD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2002</w:t>
            </w:r>
          </w:p>
        </w:tc>
        <w:tc>
          <w:tcPr>
            <w:tcW w:w="654" w:type="dxa"/>
          </w:tcPr>
          <w:p w14:paraId="7F432B2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2 924</w:t>
            </w:r>
          </w:p>
        </w:tc>
        <w:tc>
          <w:tcPr>
            <w:tcW w:w="741" w:type="dxa"/>
          </w:tcPr>
          <w:p w14:paraId="4EDC4FF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731</w:t>
            </w:r>
          </w:p>
        </w:tc>
        <w:tc>
          <w:tcPr>
            <w:tcW w:w="741" w:type="dxa"/>
          </w:tcPr>
          <w:p w14:paraId="74F5737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1 834</w:t>
            </w:r>
          </w:p>
        </w:tc>
        <w:tc>
          <w:tcPr>
            <w:tcW w:w="596" w:type="dxa"/>
          </w:tcPr>
          <w:p w14:paraId="075AFB1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848</w:t>
            </w:r>
          </w:p>
        </w:tc>
        <w:tc>
          <w:tcPr>
            <w:tcW w:w="886" w:type="dxa"/>
          </w:tcPr>
          <w:p w14:paraId="4860569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41" w:type="dxa"/>
          </w:tcPr>
          <w:p w14:paraId="32E6842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2 438</w:t>
            </w:r>
          </w:p>
        </w:tc>
        <w:tc>
          <w:tcPr>
            <w:tcW w:w="741" w:type="dxa"/>
          </w:tcPr>
          <w:p w14:paraId="506950F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617</w:t>
            </w:r>
          </w:p>
        </w:tc>
        <w:tc>
          <w:tcPr>
            <w:tcW w:w="741" w:type="dxa"/>
          </w:tcPr>
          <w:p w14:paraId="7355054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741" w:type="dxa"/>
          </w:tcPr>
          <w:p w14:paraId="1FB848F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1 468</w:t>
            </w:r>
          </w:p>
        </w:tc>
        <w:tc>
          <w:tcPr>
            <w:tcW w:w="741" w:type="dxa"/>
          </w:tcPr>
          <w:p w14:paraId="7BD2F86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6 030</w:t>
            </w:r>
          </w:p>
        </w:tc>
        <w:tc>
          <w:tcPr>
            <w:tcW w:w="912" w:type="dxa"/>
          </w:tcPr>
          <w:p w14:paraId="6791543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904283" w14:paraId="216802E7" w14:textId="77777777" w:rsidTr="00904283">
        <w:trPr>
          <w:trHeight w:val="310"/>
        </w:trPr>
        <w:tc>
          <w:tcPr>
            <w:tcW w:w="517" w:type="dxa"/>
          </w:tcPr>
          <w:p w14:paraId="0E41CED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2003</w:t>
            </w:r>
          </w:p>
        </w:tc>
        <w:tc>
          <w:tcPr>
            <w:tcW w:w="654" w:type="dxa"/>
          </w:tcPr>
          <w:p w14:paraId="0DA9873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3 025</w:t>
            </w:r>
          </w:p>
        </w:tc>
        <w:tc>
          <w:tcPr>
            <w:tcW w:w="741" w:type="dxa"/>
          </w:tcPr>
          <w:p w14:paraId="3BB62DA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755</w:t>
            </w:r>
          </w:p>
        </w:tc>
        <w:tc>
          <w:tcPr>
            <w:tcW w:w="741" w:type="dxa"/>
          </w:tcPr>
          <w:p w14:paraId="5701B76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1 943</w:t>
            </w:r>
          </w:p>
        </w:tc>
        <w:tc>
          <w:tcPr>
            <w:tcW w:w="596" w:type="dxa"/>
          </w:tcPr>
          <w:p w14:paraId="77E6E26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886</w:t>
            </w:r>
          </w:p>
        </w:tc>
        <w:tc>
          <w:tcPr>
            <w:tcW w:w="886" w:type="dxa"/>
          </w:tcPr>
          <w:p w14:paraId="6F889BC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741" w:type="dxa"/>
          </w:tcPr>
          <w:p w14:paraId="66CC0B3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2 537</w:t>
            </w:r>
          </w:p>
        </w:tc>
        <w:tc>
          <w:tcPr>
            <w:tcW w:w="741" w:type="dxa"/>
          </w:tcPr>
          <w:p w14:paraId="3CD6F73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638</w:t>
            </w:r>
          </w:p>
        </w:tc>
        <w:tc>
          <w:tcPr>
            <w:tcW w:w="741" w:type="dxa"/>
          </w:tcPr>
          <w:p w14:paraId="1DD63E8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741" w:type="dxa"/>
          </w:tcPr>
          <w:p w14:paraId="3F29F3E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1 577</w:t>
            </w:r>
          </w:p>
        </w:tc>
        <w:tc>
          <w:tcPr>
            <w:tcW w:w="741" w:type="dxa"/>
          </w:tcPr>
          <w:p w14:paraId="477E882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6 511</w:t>
            </w:r>
          </w:p>
        </w:tc>
        <w:tc>
          <w:tcPr>
            <w:tcW w:w="912" w:type="dxa"/>
          </w:tcPr>
          <w:p w14:paraId="5C39686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 w:rsidR="00904283" w14:paraId="7E06AEA7" w14:textId="77777777" w:rsidTr="00904283">
        <w:trPr>
          <w:trHeight w:val="312"/>
        </w:trPr>
        <w:tc>
          <w:tcPr>
            <w:tcW w:w="517" w:type="dxa"/>
          </w:tcPr>
          <w:p w14:paraId="2E44219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2004</w:t>
            </w:r>
          </w:p>
        </w:tc>
        <w:tc>
          <w:tcPr>
            <w:tcW w:w="654" w:type="dxa"/>
          </w:tcPr>
          <w:p w14:paraId="06C8CD1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3 430</w:t>
            </w:r>
          </w:p>
        </w:tc>
        <w:tc>
          <w:tcPr>
            <w:tcW w:w="741" w:type="dxa"/>
          </w:tcPr>
          <w:p w14:paraId="60707FC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924</w:t>
            </w:r>
          </w:p>
        </w:tc>
        <w:tc>
          <w:tcPr>
            <w:tcW w:w="741" w:type="dxa"/>
          </w:tcPr>
          <w:p w14:paraId="56E4189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2 185</w:t>
            </w:r>
          </w:p>
        </w:tc>
        <w:tc>
          <w:tcPr>
            <w:tcW w:w="596" w:type="dxa"/>
          </w:tcPr>
          <w:p w14:paraId="0790446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1 032</w:t>
            </w:r>
          </w:p>
        </w:tc>
        <w:tc>
          <w:tcPr>
            <w:tcW w:w="886" w:type="dxa"/>
          </w:tcPr>
          <w:p w14:paraId="449C09D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41" w:type="dxa"/>
          </w:tcPr>
          <w:p w14:paraId="313162D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2 863</w:t>
            </w:r>
          </w:p>
        </w:tc>
        <w:tc>
          <w:tcPr>
            <w:tcW w:w="741" w:type="dxa"/>
          </w:tcPr>
          <w:p w14:paraId="4EA938E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741" w:type="dxa"/>
          </w:tcPr>
          <w:p w14:paraId="4CF9DB1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741" w:type="dxa"/>
          </w:tcPr>
          <w:p w14:paraId="285749B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1 755</w:t>
            </w:r>
          </w:p>
        </w:tc>
        <w:tc>
          <w:tcPr>
            <w:tcW w:w="741" w:type="dxa"/>
          </w:tcPr>
          <w:p w14:paraId="37B3C01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7 182</w:t>
            </w:r>
          </w:p>
        </w:tc>
        <w:tc>
          <w:tcPr>
            <w:tcW w:w="912" w:type="dxa"/>
          </w:tcPr>
          <w:p w14:paraId="05DCADD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904283" w14:paraId="14D8E624" w14:textId="77777777" w:rsidTr="00904283">
        <w:trPr>
          <w:trHeight w:val="310"/>
        </w:trPr>
        <w:tc>
          <w:tcPr>
            <w:tcW w:w="517" w:type="dxa"/>
          </w:tcPr>
          <w:p w14:paraId="616745C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2005</w:t>
            </w:r>
          </w:p>
        </w:tc>
        <w:tc>
          <w:tcPr>
            <w:tcW w:w="654" w:type="dxa"/>
          </w:tcPr>
          <w:p w14:paraId="51ED197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4 127</w:t>
            </w:r>
          </w:p>
        </w:tc>
        <w:tc>
          <w:tcPr>
            <w:tcW w:w="741" w:type="dxa"/>
          </w:tcPr>
          <w:p w14:paraId="0FF5F3B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1 190</w:t>
            </w:r>
          </w:p>
        </w:tc>
        <w:tc>
          <w:tcPr>
            <w:tcW w:w="741" w:type="dxa"/>
          </w:tcPr>
          <w:p w14:paraId="6992BFD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2 555</w:t>
            </w:r>
          </w:p>
        </w:tc>
        <w:tc>
          <w:tcPr>
            <w:tcW w:w="596" w:type="dxa"/>
          </w:tcPr>
          <w:p w14:paraId="3DD7771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1 162</w:t>
            </w:r>
          </w:p>
        </w:tc>
        <w:tc>
          <w:tcPr>
            <w:tcW w:w="886" w:type="dxa"/>
          </w:tcPr>
          <w:p w14:paraId="0DFFDC1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238</w:t>
            </w:r>
          </w:p>
        </w:tc>
        <w:tc>
          <w:tcPr>
            <w:tcW w:w="741" w:type="dxa"/>
          </w:tcPr>
          <w:p w14:paraId="2BAA023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3 567</w:t>
            </w:r>
          </w:p>
        </w:tc>
        <w:tc>
          <w:tcPr>
            <w:tcW w:w="741" w:type="dxa"/>
          </w:tcPr>
          <w:p w14:paraId="3423DED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1 053</w:t>
            </w:r>
          </w:p>
        </w:tc>
        <w:tc>
          <w:tcPr>
            <w:tcW w:w="741" w:type="dxa"/>
          </w:tcPr>
          <w:p w14:paraId="5F29607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</w:t>
            </w:r>
          </w:p>
        </w:tc>
        <w:tc>
          <w:tcPr>
            <w:tcW w:w="741" w:type="dxa"/>
          </w:tcPr>
          <w:p w14:paraId="51664DB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2 135</w:t>
            </w:r>
          </w:p>
        </w:tc>
        <w:tc>
          <w:tcPr>
            <w:tcW w:w="741" w:type="dxa"/>
          </w:tcPr>
          <w:p w14:paraId="5CC0E7F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7 943</w:t>
            </w:r>
          </w:p>
        </w:tc>
        <w:tc>
          <w:tcPr>
            <w:tcW w:w="912" w:type="dxa"/>
          </w:tcPr>
          <w:p w14:paraId="6F907B5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3.1</w:t>
            </w:r>
          </w:p>
        </w:tc>
      </w:tr>
      <w:tr w:rsidR="00904283" w14:paraId="39EB22DC" w14:textId="77777777" w:rsidTr="00904283">
        <w:trPr>
          <w:trHeight w:val="307"/>
        </w:trPr>
        <w:tc>
          <w:tcPr>
            <w:tcW w:w="517" w:type="dxa"/>
          </w:tcPr>
          <w:p w14:paraId="6001C0A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2006</w:t>
            </w:r>
          </w:p>
        </w:tc>
        <w:tc>
          <w:tcPr>
            <w:tcW w:w="654" w:type="dxa"/>
          </w:tcPr>
          <w:p w14:paraId="3E47BA4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4 485</w:t>
            </w:r>
          </w:p>
        </w:tc>
        <w:tc>
          <w:tcPr>
            <w:tcW w:w="741" w:type="dxa"/>
          </w:tcPr>
          <w:p w14:paraId="60C11A5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1 242</w:t>
            </w:r>
          </w:p>
        </w:tc>
        <w:tc>
          <w:tcPr>
            <w:tcW w:w="741" w:type="dxa"/>
          </w:tcPr>
          <w:p w14:paraId="6B1B72E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2 829</w:t>
            </w:r>
          </w:p>
        </w:tc>
        <w:tc>
          <w:tcPr>
            <w:tcW w:w="596" w:type="dxa"/>
          </w:tcPr>
          <w:p w14:paraId="17152F0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1 217</w:t>
            </w:r>
          </w:p>
        </w:tc>
        <w:tc>
          <w:tcPr>
            <w:tcW w:w="886" w:type="dxa"/>
          </w:tcPr>
          <w:p w14:paraId="22BA61F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264</w:t>
            </w:r>
          </w:p>
        </w:tc>
        <w:tc>
          <w:tcPr>
            <w:tcW w:w="741" w:type="dxa"/>
          </w:tcPr>
          <w:p w14:paraId="634DC1B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3 932</w:t>
            </w:r>
          </w:p>
        </w:tc>
        <w:tc>
          <w:tcPr>
            <w:tcW w:w="741" w:type="dxa"/>
          </w:tcPr>
          <w:p w14:paraId="390E243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1 104</w:t>
            </w:r>
          </w:p>
        </w:tc>
        <w:tc>
          <w:tcPr>
            <w:tcW w:w="741" w:type="dxa"/>
          </w:tcPr>
          <w:p w14:paraId="6E8F059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741" w:type="dxa"/>
          </w:tcPr>
          <w:p w14:paraId="7FD5C4D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2 415</w:t>
            </w:r>
          </w:p>
        </w:tc>
        <w:tc>
          <w:tcPr>
            <w:tcW w:w="741" w:type="dxa"/>
          </w:tcPr>
          <w:p w14:paraId="46ECA63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8 697</w:t>
            </w:r>
          </w:p>
        </w:tc>
        <w:tc>
          <w:tcPr>
            <w:tcW w:w="912" w:type="dxa"/>
          </w:tcPr>
          <w:p w14:paraId="7FB0BA6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904283" w14:paraId="7DA8B4A4" w14:textId="77777777" w:rsidTr="00904283">
        <w:trPr>
          <w:trHeight w:val="310"/>
        </w:trPr>
        <w:tc>
          <w:tcPr>
            <w:tcW w:w="517" w:type="dxa"/>
          </w:tcPr>
          <w:p w14:paraId="0CA5231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2007</w:t>
            </w:r>
          </w:p>
        </w:tc>
        <w:tc>
          <w:tcPr>
            <w:tcW w:w="654" w:type="dxa"/>
          </w:tcPr>
          <w:p w14:paraId="363F388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5 138</w:t>
            </w:r>
          </w:p>
        </w:tc>
        <w:tc>
          <w:tcPr>
            <w:tcW w:w="741" w:type="dxa"/>
          </w:tcPr>
          <w:p w14:paraId="3267E4A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1 433</w:t>
            </w:r>
          </w:p>
        </w:tc>
        <w:tc>
          <w:tcPr>
            <w:tcW w:w="741" w:type="dxa"/>
          </w:tcPr>
          <w:p w14:paraId="56BC16E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3 224</w:t>
            </w:r>
          </w:p>
        </w:tc>
        <w:tc>
          <w:tcPr>
            <w:tcW w:w="596" w:type="dxa"/>
          </w:tcPr>
          <w:p w14:paraId="08C6E71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1 389</w:t>
            </w:r>
          </w:p>
        </w:tc>
        <w:tc>
          <w:tcPr>
            <w:tcW w:w="886" w:type="dxa"/>
          </w:tcPr>
          <w:p w14:paraId="519C5B6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741" w:type="dxa"/>
          </w:tcPr>
          <w:p w14:paraId="766AAC5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4 533</w:t>
            </w:r>
          </w:p>
        </w:tc>
        <w:tc>
          <w:tcPr>
            <w:tcW w:w="741" w:type="dxa"/>
          </w:tcPr>
          <w:p w14:paraId="7563965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1 287</w:t>
            </w:r>
          </w:p>
        </w:tc>
        <w:tc>
          <w:tcPr>
            <w:tcW w:w="741" w:type="dxa"/>
          </w:tcPr>
          <w:p w14:paraId="088AB18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1" w:type="dxa"/>
          </w:tcPr>
          <w:p w14:paraId="4BC8D3D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2 767</w:t>
            </w:r>
          </w:p>
        </w:tc>
        <w:tc>
          <w:tcPr>
            <w:tcW w:w="741" w:type="dxa"/>
          </w:tcPr>
          <w:p w14:paraId="7272E1F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9 998</w:t>
            </w:r>
          </w:p>
        </w:tc>
        <w:tc>
          <w:tcPr>
            <w:tcW w:w="912" w:type="dxa"/>
          </w:tcPr>
          <w:p w14:paraId="3C54009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904283" w14:paraId="0835BCBF" w14:textId="77777777" w:rsidTr="00904283">
        <w:trPr>
          <w:trHeight w:val="310"/>
        </w:trPr>
        <w:tc>
          <w:tcPr>
            <w:tcW w:w="517" w:type="dxa"/>
          </w:tcPr>
          <w:p w14:paraId="4C26F27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2008</w:t>
            </w:r>
          </w:p>
        </w:tc>
        <w:tc>
          <w:tcPr>
            <w:tcW w:w="654" w:type="dxa"/>
          </w:tcPr>
          <w:p w14:paraId="0D306E8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5 916</w:t>
            </w:r>
          </w:p>
        </w:tc>
        <w:tc>
          <w:tcPr>
            <w:tcW w:w="741" w:type="dxa"/>
          </w:tcPr>
          <w:p w14:paraId="160C62A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1 705</w:t>
            </w:r>
          </w:p>
        </w:tc>
        <w:tc>
          <w:tcPr>
            <w:tcW w:w="741" w:type="dxa"/>
          </w:tcPr>
          <w:p w14:paraId="7432141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3 661</w:t>
            </w:r>
          </w:p>
        </w:tc>
        <w:tc>
          <w:tcPr>
            <w:tcW w:w="596" w:type="dxa"/>
          </w:tcPr>
          <w:p w14:paraId="403A55C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1 599</w:t>
            </w:r>
          </w:p>
        </w:tc>
        <w:tc>
          <w:tcPr>
            <w:tcW w:w="886" w:type="dxa"/>
          </w:tcPr>
          <w:p w14:paraId="18F9AAC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741" w:type="dxa"/>
          </w:tcPr>
          <w:p w14:paraId="3D1A6FD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5 258</w:t>
            </w:r>
          </w:p>
        </w:tc>
        <w:tc>
          <w:tcPr>
            <w:tcW w:w="741" w:type="dxa"/>
          </w:tcPr>
          <w:p w14:paraId="3A40434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1 551</w:t>
            </w:r>
          </w:p>
        </w:tc>
        <w:tc>
          <w:tcPr>
            <w:tcW w:w="741" w:type="dxa"/>
          </w:tcPr>
          <w:p w14:paraId="4E619D8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1" w:type="dxa"/>
          </w:tcPr>
          <w:p w14:paraId="11E65B9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3 159</w:t>
            </w:r>
          </w:p>
        </w:tc>
        <w:tc>
          <w:tcPr>
            <w:tcW w:w="741" w:type="dxa"/>
          </w:tcPr>
          <w:p w14:paraId="4D54146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11 243</w:t>
            </w:r>
          </w:p>
        </w:tc>
        <w:tc>
          <w:tcPr>
            <w:tcW w:w="912" w:type="dxa"/>
          </w:tcPr>
          <w:p w14:paraId="2DA0ADB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904283" w14:paraId="0264581F" w14:textId="77777777" w:rsidTr="00904283">
        <w:trPr>
          <w:trHeight w:val="312"/>
        </w:trPr>
        <w:tc>
          <w:tcPr>
            <w:tcW w:w="517" w:type="dxa"/>
          </w:tcPr>
          <w:p w14:paraId="1096AEC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2009</w:t>
            </w:r>
          </w:p>
        </w:tc>
        <w:tc>
          <w:tcPr>
            <w:tcW w:w="654" w:type="dxa"/>
          </w:tcPr>
          <w:p w14:paraId="7FBABA8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6 334</w:t>
            </w:r>
          </w:p>
        </w:tc>
        <w:tc>
          <w:tcPr>
            <w:tcW w:w="741" w:type="dxa"/>
          </w:tcPr>
          <w:p w14:paraId="3993223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1 700</w:t>
            </w:r>
          </w:p>
        </w:tc>
        <w:tc>
          <w:tcPr>
            <w:tcW w:w="741" w:type="dxa"/>
          </w:tcPr>
          <w:p w14:paraId="5C9468F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3 993</w:t>
            </w:r>
          </w:p>
        </w:tc>
        <w:tc>
          <w:tcPr>
            <w:tcW w:w="596" w:type="dxa"/>
          </w:tcPr>
          <w:p w14:paraId="448C263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1 636</w:t>
            </w:r>
          </w:p>
        </w:tc>
        <w:tc>
          <w:tcPr>
            <w:tcW w:w="886" w:type="dxa"/>
          </w:tcPr>
          <w:p w14:paraId="4FA325A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741" w:type="dxa"/>
          </w:tcPr>
          <w:p w14:paraId="40E88CC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5 695</w:t>
            </w:r>
          </w:p>
        </w:tc>
        <w:tc>
          <w:tcPr>
            <w:tcW w:w="741" w:type="dxa"/>
          </w:tcPr>
          <w:p w14:paraId="346D739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1 555</w:t>
            </w:r>
          </w:p>
        </w:tc>
        <w:tc>
          <w:tcPr>
            <w:tcW w:w="741" w:type="dxa"/>
          </w:tcPr>
          <w:p w14:paraId="65F8B57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741" w:type="dxa"/>
          </w:tcPr>
          <w:p w14:paraId="1156338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3 505</w:t>
            </w:r>
          </w:p>
        </w:tc>
        <w:tc>
          <w:tcPr>
            <w:tcW w:w="741" w:type="dxa"/>
          </w:tcPr>
          <w:p w14:paraId="33039CB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12 265</w:t>
            </w:r>
          </w:p>
        </w:tc>
        <w:tc>
          <w:tcPr>
            <w:tcW w:w="912" w:type="dxa"/>
          </w:tcPr>
          <w:p w14:paraId="2C9F9D5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904283" w14:paraId="2BEDF9A0" w14:textId="77777777" w:rsidTr="00904283">
        <w:trPr>
          <w:trHeight w:val="310"/>
        </w:trPr>
        <w:tc>
          <w:tcPr>
            <w:tcW w:w="517" w:type="dxa"/>
          </w:tcPr>
          <w:p w14:paraId="5E95493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2010</w:t>
            </w:r>
          </w:p>
        </w:tc>
        <w:tc>
          <w:tcPr>
            <w:tcW w:w="654" w:type="dxa"/>
          </w:tcPr>
          <w:p w14:paraId="2027C14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6 992</w:t>
            </w:r>
          </w:p>
        </w:tc>
        <w:tc>
          <w:tcPr>
            <w:tcW w:w="741" w:type="dxa"/>
          </w:tcPr>
          <w:p w14:paraId="302E343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1 916</w:t>
            </w:r>
          </w:p>
        </w:tc>
        <w:tc>
          <w:tcPr>
            <w:tcW w:w="741" w:type="dxa"/>
          </w:tcPr>
          <w:p w14:paraId="77959B4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4 382</w:t>
            </w:r>
          </w:p>
        </w:tc>
        <w:tc>
          <w:tcPr>
            <w:tcW w:w="596" w:type="dxa"/>
          </w:tcPr>
          <w:p w14:paraId="41741F8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1 801</w:t>
            </w:r>
          </w:p>
        </w:tc>
        <w:tc>
          <w:tcPr>
            <w:tcW w:w="886" w:type="dxa"/>
          </w:tcPr>
          <w:p w14:paraId="1EEA8BB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493</w:t>
            </w:r>
          </w:p>
        </w:tc>
        <w:tc>
          <w:tcPr>
            <w:tcW w:w="741" w:type="dxa"/>
          </w:tcPr>
          <w:p w14:paraId="26FF714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6 307</w:t>
            </w:r>
          </w:p>
        </w:tc>
        <w:tc>
          <w:tcPr>
            <w:tcW w:w="741" w:type="dxa"/>
          </w:tcPr>
          <w:p w14:paraId="30A9A3A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1 758</w:t>
            </w:r>
          </w:p>
        </w:tc>
        <w:tc>
          <w:tcPr>
            <w:tcW w:w="741" w:type="dxa"/>
          </w:tcPr>
          <w:p w14:paraId="76F84F5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</w:t>
            </w:r>
          </w:p>
        </w:tc>
        <w:tc>
          <w:tcPr>
            <w:tcW w:w="741" w:type="dxa"/>
          </w:tcPr>
          <w:p w14:paraId="2F08278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3 859</w:t>
            </w:r>
          </w:p>
        </w:tc>
        <w:tc>
          <w:tcPr>
            <w:tcW w:w="741" w:type="dxa"/>
          </w:tcPr>
          <w:p w14:paraId="66E2249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13 471</w:t>
            </w:r>
          </w:p>
        </w:tc>
        <w:tc>
          <w:tcPr>
            <w:tcW w:w="912" w:type="dxa"/>
          </w:tcPr>
          <w:p w14:paraId="0CA1881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3.1</w:t>
            </w:r>
          </w:p>
        </w:tc>
      </w:tr>
      <w:tr w:rsidR="00904283" w14:paraId="68675208" w14:textId="77777777" w:rsidTr="00904283">
        <w:trPr>
          <w:trHeight w:val="307"/>
        </w:trPr>
        <w:tc>
          <w:tcPr>
            <w:tcW w:w="517" w:type="dxa"/>
          </w:tcPr>
          <w:p w14:paraId="638E35D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2011</w:t>
            </w:r>
          </w:p>
        </w:tc>
        <w:tc>
          <w:tcPr>
            <w:tcW w:w="654" w:type="dxa"/>
          </w:tcPr>
          <w:p w14:paraId="61B4FE6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8 642</w:t>
            </w:r>
          </w:p>
        </w:tc>
        <w:tc>
          <w:tcPr>
            <w:tcW w:w="741" w:type="dxa"/>
          </w:tcPr>
          <w:p w14:paraId="778FB7A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2 431</w:t>
            </w:r>
          </w:p>
        </w:tc>
        <w:tc>
          <w:tcPr>
            <w:tcW w:w="741" w:type="dxa"/>
          </w:tcPr>
          <w:p w14:paraId="5F86BCB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5 221</w:t>
            </w:r>
          </w:p>
        </w:tc>
        <w:tc>
          <w:tcPr>
            <w:tcW w:w="596" w:type="dxa"/>
          </w:tcPr>
          <w:p w14:paraId="4F02BA5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2 107</w:t>
            </w:r>
          </w:p>
        </w:tc>
        <w:tc>
          <w:tcPr>
            <w:tcW w:w="886" w:type="dxa"/>
          </w:tcPr>
          <w:p w14:paraId="36B3206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741" w:type="dxa"/>
          </w:tcPr>
          <w:p w14:paraId="10EEDAE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7 985</w:t>
            </w:r>
          </w:p>
        </w:tc>
        <w:tc>
          <w:tcPr>
            <w:tcW w:w="741" w:type="dxa"/>
          </w:tcPr>
          <w:p w14:paraId="364F737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2 269</w:t>
            </w:r>
          </w:p>
        </w:tc>
        <w:tc>
          <w:tcPr>
            <w:tcW w:w="741" w:type="dxa"/>
          </w:tcPr>
          <w:p w14:paraId="210E00B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1" w:type="dxa"/>
          </w:tcPr>
          <w:p w14:paraId="313D32F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4 733</w:t>
            </w:r>
          </w:p>
        </w:tc>
        <w:tc>
          <w:tcPr>
            <w:tcW w:w="741" w:type="dxa"/>
          </w:tcPr>
          <w:p w14:paraId="13D8C4B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15 161</w:t>
            </w:r>
          </w:p>
        </w:tc>
        <w:tc>
          <w:tcPr>
            <w:tcW w:w="912" w:type="dxa"/>
          </w:tcPr>
          <w:p w14:paraId="7E00311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</w:tr>
      <w:tr w:rsidR="00904283" w14:paraId="53B7E260" w14:textId="77777777" w:rsidTr="00904283">
        <w:trPr>
          <w:trHeight w:val="310"/>
        </w:trPr>
        <w:tc>
          <w:tcPr>
            <w:tcW w:w="517" w:type="dxa"/>
          </w:tcPr>
          <w:p w14:paraId="5EC2FCA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2012</w:t>
            </w:r>
          </w:p>
        </w:tc>
        <w:tc>
          <w:tcPr>
            <w:tcW w:w="654" w:type="dxa"/>
          </w:tcPr>
          <w:p w14:paraId="7963AD9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9 606</w:t>
            </w:r>
          </w:p>
        </w:tc>
        <w:tc>
          <w:tcPr>
            <w:tcW w:w="741" w:type="dxa"/>
          </w:tcPr>
          <w:p w14:paraId="0008788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2 626</w:t>
            </w:r>
          </w:p>
        </w:tc>
        <w:tc>
          <w:tcPr>
            <w:tcW w:w="741" w:type="dxa"/>
          </w:tcPr>
          <w:p w14:paraId="60042C0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5 908</w:t>
            </w:r>
          </w:p>
        </w:tc>
        <w:tc>
          <w:tcPr>
            <w:tcW w:w="596" w:type="dxa"/>
          </w:tcPr>
          <w:p w14:paraId="1B190A3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2 324</w:t>
            </w:r>
          </w:p>
        </w:tc>
        <w:tc>
          <w:tcPr>
            <w:tcW w:w="886" w:type="dxa"/>
          </w:tcPr>
          <w:p w14:paraId="2AA9BE0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741" w:type="dxa"/>
          </w:tcPr>
          <w:p w14:paraId="4CEB77B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8 962</w:t>
            </w:r>
          </w:p>
        </w:tc>
        <w:tc>
          <w:tcPr>
            <w:tcW w:w="741" w:type="dxa"/>
          </w:tcPr>
          <w:p w14:paraId="005CA6A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2 483</w:t>
            </w:r>
          </w:p>
        </w:tc>
        <w:tc>
          <w:tcPr>
            <w:tcW w:w="741" w:type="dxa"/>
          </w:tcPr>
          <w:p w14:paraId="7D71780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741" w:type="dxa"/>
          </w:tcPr>
          <w:p w14:paraId="05179DD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5 414</w:t>
            </w:r>
          </w:p>
        </w:tc>
        <w:tc>
          <w:tcPr>
            <w:tcW w:w="741" w:type="dxa"/>
          </w:tcPr>
          <w:p w14:paraId="760DE5A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16 674</w:t>
            </w:r>
          </w:p>
        </w:tc>
        <w:tc>
          <w:tcPr>
            <w:tcW w:w="912" w:type="dxa"/>
          </w:tcPr>
          <w:p w14:paraId="0E2F9D7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 w:rsidR="00904283" w14:paraId="5196BE77" w14:textId="77777777" w:rsidTr="00904283">
        <w:trPr>
          <w:trHeight w:val="310"/>
        </w:trPr>
        <w:tc>
          <w:tcPr>
            <w:tcW w:w="517" w:type="dxa"/>
          </w:tcPr>
          <w:p w14:paraId="50744D0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2013</w:t>
            </w:r>
          </w:p>
        </w:tc>
        <w:tc>
          <w:tcPr>
            <w:tcW w:w="654" w:type="dxa"/>
          </w:tcPr>
          <w:p w14:paraId="18BCACD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93F61A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F927B05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7 485</w:t>
            </w:r>
          </w:p>
        </w:tc>
        <w:tc>
          <w:tcPr>
            <w:tcW w:w="596" w:type="dxa"/>
          </w:tcPr>
          <w:p w14:paraId="2186348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2 554</w:t>
            </w:r>
          </w:p>
        </w:tc>
        <w:tc>
          <w:tcPr>
            <w:tcW w:w="886" w:type="dxa"/>
          </w:tcPr>
          <w:p w14:paraId="3498E97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69425C3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1D7A05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82EE99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7AC44AB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5 979</w:t>
            </w:r>
          </w:p>
        </w:tc>
        <w:tc>
          <w:tcPr>
            <w:tcW w:w="741" w:type="dxa"/>
          </w:tcPr>
          <w:p w14:paraId="5772B71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18 488</w:t>
            </w:r>
          </w:p>
        </w:tc>
        <w:tc>
          <w:tcPr>
            <w:tcW w:w="912" w:type="dxa"/>
          </w:tcPr>
          <w:p w14:paraId="66E746D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 w:rsidR="00904283" w14:paraId="0BBDDB03" w14:textId="77777777" w:rsidTr="00904283">
        <w:trPr>
          <w:trHeight w:val="312"/>
        </w:trPr>
        <w:tc>
          <w:tcPr>
            <w:tcW w:w="517" w:type="dxa"/>
          </w:tcPr>
          <w:p w14:paraId="1F15B2D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2014</w:t>
            </w:r>
          </w:p>
        </w:tc>
        <w:tc>
          <w:tcPr>
            <w:tcW w:w="654" w:type="dxa"/>
          </w:tcPr>
          <w:p w14:paraId="1E7A091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4ABB994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9F46ED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8 383</w:t>
            </w:r>
          </w:p>
        </w:tc>
        <w:tc>
          <w:tcPr>
            <w:tcW w:w="596" w:type="dxa"/>
          </w:tcPr>
          <w:p w14:paraId="514E235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2 814</w:t>
            </w:r>
          </w:p>
        </w:tc>
        <w:tc>
          <w:tcPr>
            <w:tcW w:w="886" w:type="dxa"/>
          </w:tcPr>
          <w:p w14:paraId="3DADF77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55FBD25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8C2523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1D7E6D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2BE783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6 717</w:t>
            </w:r>
          </w:p>
        </w:tc>
        <w:tc>
          <w:tcPr>
            <w:tcW w:w="741" w:type="dxa"/>
          </w:tcPr>
          <w:p w14:paraId="0016370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19 968</w:t>
            </w:r>
          </w:p>
        </w:tc>
        <w:tc>
          <w:tcPr>
            <w:tcW w:w="912" w:type="dxa"/>
          </w:tcPr>
          <w:p w14:paraId="6F4A2D6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  <w:tr w:rsidR="00904283" w14:paraId="082AEAFD" w14:textId="77777777" w:rsidTr="00904283">
        <w:trPr>
          <w:trHeight w:val="310"/>
        </w:trPr>
        <w:tc>
          <w:tcPr>
            <w:tcW w:w="517" w:type="dxa"/>
          </w:tcPr>
          <w:p w14:paraId="0D87C18F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2015</w:t>
            </w:r>
          </w:p>
        </w:tc>
        <w:tc>
          <w:tcPr>
            <w:tcW w:w="654" w:type="dxa"/>
          </w:tcPr>
          <w:p w14:paraId="2C1938A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5E9F573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1E22FE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9 223</w:t>
            </w:r>
          </w:p>
        </w:tc>
        <w:tc>
          <w:tcPr>
            <w:tcW w:w="596" w:type="dxa"/>
          </w:tcPr>
          <w:p w14:paraId="7D537C1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3 048</w:t>
            </w:r>
          </w:p>
        </w:tc>
        <w:tc>
          <w:tcPr>
            <w:tcW w:w="886" w:type="dxa"/>
          </w:tcPr>
          <w:p w14:paraId="06CD594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0EE6AC46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426BA4B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69BC00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02380F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7 392</w:t>
            </w:r>
          </w:p>
        </w:tc>
        <w:tc>
          <w:tcPr>
            <w:tcW w:w="741" w:type="dxa"/>
          </w:tcPr>
          <w:p w14:paraId="3D16B60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21 392</w:t>
            </w:r>
          </w:p>
        </w:tc>
        <w:tc>
          <w:tcPr>
            <w:tcW w:w="912" w:type="dxa"/>
          </w:tcPr>
          <w:p w14:paraId="2B521CE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2.3</w:t>
            </w:r>
          </w:p>
        </w:tc>
      </w:tr>
      <w:tr w:rsidR="00904283" w14:paraId="583D6A13" w14:textId="77777777" w:rsidTr="00904283">
        <w:trPr>
          <w:trHeight w:val="307"/>
        </w:trPr>
        <w:tc>
          <w:tcPr>
            <w:tcW w:w="517" w:type="dxa"/>
          </w:tcPr>
          <w:p w14:paraId="71859A1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2016</w:t>
            </w:r>
          </w:p>
        </w:tc>
        <w:tc>
          <w:tcPr>
            <w:tcW w:w="654" w:type="dxa"/>
          </w:tcPr>
          <w:p w14:paraId="2D7453D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62C06A7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0AC0520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10 130</w:t>
            </w:r>
          </w:p>
        </w:tc>
        <w:tc>
          <w:tcPr>
            <w:tcW w:w="596" w:type="dxa"/>
          </w:tcPr>
          <w:p w14:paraId="0F16F238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3 266</w:t>
            </w:r>
          </w:p>
        </w:tc>
        <w:tc>
          <w:tcPr>
            <w:tcW w:w="886" w:type="dxa"/>
          </w:tcPr>
          <w:p w14:paraId="7E56F98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69AE9550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69A31AF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14E6E1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8E15114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8 127</w:t>
            </w:r>
          </w:p>
        </w:tc>
        <w:tc>
          <w:tcPr>
            <w:tcW w:w="741" w:type="dxa"/>
          </w:tcPr>
          <w:p w14:paraId="66F02A0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23 079</w:t>
            </w:r>
          </w:p>
        </w:tc>
        <w:tc>
          <w:tcPr>
            <w:tcW w:w="912" w:type="dxa"/>
          </w:tcPr>
          <w:p w14:paraId="26885BFB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 w:rsidR="00904283" w14:paraId="5EE8EF24" w14:textId="77777777" w:rsidTr="00904283">
        <w:trPr>
          <w:trHeight w:val="334"/>
        </w:trPr>
        <w:tc>
          <w:tcPr>
            <w:tcW w:w="517" w:type="dxa"/>
          </w:tcPr>
          <w:p w14:paraId="471B361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654" w:type="dxa"/>
          </w:tcPr>
          <w:p w14:paraId="79F6EC5D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0D6AE17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16E1570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10 955</w:t>
            </w:r>
          </w:p>
        </w:tc>
        <w:tc>
          <w:tcPr>
            <w:tcW w:w="596" w:type="dxa"/>
          </w:tcPr>
          <w:p w14:paraId="5DD4D453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3 415</w:t>
            </w:r>
          </w:p>
        </w:tc>
        <w:tc>
          <w:tcPr>
            <w:tcW w:w="886" w:type="dxa"/>
          </w:tcPr>
          <w:p w14:paraId="48E26F1C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31CD61C9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F2D22F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71A3AB2E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41" w:type="dxa"/>
          </w:tcPr>
          <w:p w14:paraId="2EEB062A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8 857</w:t>
            </w:r>
          </w:p>
        </w:tc>
        <w:tc>
          <w:tcPr>
            <w:tcW w:w="741" w:type="dxa"/>
          </w:tcPr>
          <w:p w14:paraId="095835E1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24 445</w:t>
            </w:r>
          </w:p>
        </w:tc>
        <w:tc>
          <w:tcPr>
            <w:tcW w:w="912" w:type="dxa"/>
          </w:tcPr>
          <w:p w14:paraId="1817AA32" w14:textId="77777777" w:rsidR="00904283" w:rsidRDefault="00904283" w:rsidP="00904283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</w:tbl>
    <w:p w14:paraId="292B3403" w14:textId="77777777" w:rsidR="00904283" w:rsidRDefault="00904283" w:rsidP="00904283">
      <w:pPr>
        <w:adjustRightInd w:val="0"/>
        <w:snapToGrid w:val="0"/>
        <w:rPr>
          <w:rFonts w:eastAsiaTheme="minorEastAsia"/>
          <w:b/>
          <w:bCs/>
          <w:sz w:val="21"/>
          <w:szCs w:val="21"/>
          <w:lang w:eastAsia="zh-CN"/>
        </w:rPr>
      </w:pPr>
    </w:p>
    <w:p w14:paraId="5DB5C4BC" w14:textId="71F77362" w:rsidR="00FF46EB" w:rsidRDefault="0003200E" w:rsidP="0003200E">
      <w:r>
        <w:rPr>
          <w:b/>
        </w:rPr>
        <w:t>Note: The above data is sourced from the 2018 China Agricultural and Rural Development Report. To learn more please contact: +86 10 59194918.</w:t>
      </w:r>
    </w:p>
    <w:sectPr w:rsidR="00F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3"/>
    <w:rsid w:val="0003200E"/>
    <w:rsid w:val="004C17CF"/>
    <w:rsid w:val="00904283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E010"/>
  <w15:chartTrackingRefBased/>
  <w15:docId w15:val="{99F584A5-7DE7-47F6-A8B0-E66D6A92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428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2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428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4</cp:revision>
  <dcterms:created xsi:type="dcterms:W3CDTF">2020-05-27T05:20:00Z</dcterms:created>
  <dcterms:modified xsi:type="dcterms:W3CDTF">2020-06-17T08:19:00Z</dcterms:modified>
</cp:coreProperties>
</file>